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28B2A" w14:textId="5B1B78BC" w:rsidR="00663E44" w:rsidRDefault="00663E44" w:rsidP="00663E44">
      <w:pPr>
        <w:pStyle w:val="ae"/>
        <w:ind w:firstLine="566"/>
        <w:jc w:val="center"/>
        <w:rPr>
          <w:rFonts w:ascii="Times New Roman" w:hAnsi="Times New Roman" w:cs="Times New Roman" w:hint="cs"/>
          <w:b/>
          <w:bCs/>
          <w:i/>
          <w:iCs/>
          <w:color w:val="0000FF"/>
          <w:sz w:val="40"/>
          <w:szCs w:val="40"/>
          <w:rtl/>
        </w:rPr>
      </w:pPr>
      <w:bookmarkStart w:id="0" w:name="OLE_LINK1"/>
      <w:bookmarkStart w:id="1" w:name="OLE_LINK2"/>
      <w:r w:rsidRPr="00584D6A">
        <w:rPr>
          <w:rFonts w:ascii="Times New Roman" w:hAnsi="Times New Roman" w:cs="Times New Roman"/>
          <w:b/>
          <w:bCs/>
          <w:i/>
          <w:iCs/>
          <w:noProof/>
          <w:color w:val="0000FF"/>
          <w:sz w:val="40"/>
          <w:szCs w:val="40"/>
        </w:rPr>
        <w:drawing>
          <wp:anchor distT="0" distB="0" distL="114300" distR="114300" simplePos="0" relativeHeight="251659264" behindDoc="1" locked="0" layoutInCell="1" allowOverlap="1" wp14:anchorId="257CF152" wp14:editId="16DDEEB6">
            <wp:simplePos x="0" y="0"/>
            <wp:positionH relativeFrom="column">
              <wp:posOffset>4686300</wp:posOffset>
            </wp:positionH>
            <wp:positionV relativeFrom="paragraph">
              <wp:posOffset>-335280</wp:posOffset>
            </wp:positionV>
            <wp:extent cx="720090" cy="755015"/>
            <wp:effectExtent l="0" t="0" r="3810" b="6985"/>
            <wp:wrapNone/>
            <wp:docPr id="1941957305" name="תמונה 1" descr="קופת תגמולים עירית חיפה – קופת תגמולים עירית חיפ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קופת תגמולים עירית חיפה – קופת תגמולים עירית חיפה"/>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0090" cy="755015"/>
                    </a:xfrm>
                    <a:prstGeom prst="rect">
                      <a:avLst/>
                    </a:prstGeom>
                    <a:solidFill>
                      <a:srgbClr val="0000FF"/>
                    </a:solidFill>
                    <a:ln>
                      <a:noFill/>
                    </a:ln>
                  </pic:spPr>
                </pic:pic>
              </a:graphicData>
            </a:graphic>
            <wp14:sizeRelH relativeFrom="margin">
              <wp14:pctWidth>0</wp14:pctWidth>
            </wp14:sizeRelH>
            <wp14:sizeRelV relativeFrom="margin">
              <wp14:pctHeight>0</wp14:pctHeight>
            </wp14:sizeRelV>
          </wp:anchor>
        </w:drawing>
      </w:r>
      <w:r w:rsidRPr="00584D6A">
        <w:rPr>
          <w:rFonts w:ascii="Times New Roman" w:hAnsi="Times New Roman" w:cs="Times New Roman"/>
          <w:b/>
          <w:bCs/>
          <w:i/>
          <w:iCs/>
          <w:noProof/>
          <w:color w:val="0000FF"/>
          <w:sz w:val="40"/>
          <w:szCs w:val="40"/>
          <w:rtl/>
        </w:rPr>
        <w:t>קופת תגמולים של עובדי עירית חיפה</w:t>
      </w:r>
    </w:p>
    <w:p w14:paraId="24E1A2D3" w14:textId="77777777" w:rsidR="00663E44" w:rsidRPr="00584D6A" w:rsidRDefault="00663E44" w:rsidP="00663E44">
      <w:pPr>
        <w:pStyle w:val="ae"/>
        <w:ind w:firstLine="566"/>
        <w:jc w:val="center"/>
        <w:rPr>
          <w:rFonts w:ascii="Times New Roman" w:hAnsi="Times New Roman" w:cs="Times New Roman" w:hint="cs"/>
          <w:b/>
          <w:bCs/>
          <w:i/>
          <w:iCs/>
          <w:color w:val="0000FF"/>
          <w:sz w:val="28"/>
          <w:szCs w:val="28"/>
          <w:rtl/>
        </w:rPr>
      </w:pPr>
    </w:p>
    <w:p w14:paraId="7F3046F3" w14:textId="77777777" w:rsidR="00663E44" w:rsidRDefault="00663E44" w:rsidP="00663E44">
      <w:pPr>
        <w:pStyle w:val="ae"/>
        <w:ind w:firstLine="386"/>
        <w:jc w:val="center"/>
        <w:rPr>
          <w:rFonts w:ascii="Times New Roman" w:hAnsi="Times New Roman" w:cs="Times New Roman" w:hint="cs"/>
          <w:b/>
          <w:bCs/>
          <w:i/>
          <w:iCs/>
          <w:color w:val="0000FF"/>
          <w:sz w:val="24"/>
          <w:szCs w:val="24"/>
          <w:rtl/>
        </w:rPr>
      </w:pPr>
      <w:r w:rsidRPr="00584D6A">
        <w:rPr>
          <w:rFonts w:ascii="Times New Roman" w:hAnsi="Times New Roman" w:cs="Times New Roman" w:hint="cs"/>
          <w:b/>
          <w:bCs/>
          <w:i/>
          <w:iCs/>
          <w:color w:val="0000FF"/>
          <w:sz w:val="24"/>
          <w:szCs w:val="24"/>
          <w:rtl/>
        </w:rPr>
        <w:t xml:space="preserve">אגודה שיתופית </w:t>
      </w:r>
      <w:r>
        <w:rPr>
          <w:rFonts w:ascii="Times New Roman" w:hAnsi="Times New Roman" w:cs="Times New Roman" w:hint="cs"/>
          <w:b/>
          <w:bCs/>
          <w:i/>
          <w:iCs/>
          <w:color w:val="0000FF"/>
          <w:sz w:val="24"/>
          <w:szCs w:val="24"/>
          <w:rtl/>
        </w:rPr>
        <w:t xml:space="preserve"> בע</w:t>
      </w:r>
      <w:r>
        <w:rPr>
          <w:rFonts w:ascii="Times New Roman" w:hAnsi="Times New Roman" w:cs="Times New Roman" w:hint="cs"/>
          <w:b/>
          <w:bCs/>
          <w:color w:val="0000FF"/>
          <w:sz w:val="24"/>
          <w:szCs w:val="24"/>
          <w:rtl/>
        </w:rPr>
        <w:t>"מ</w:t>
      </w:r>
      <w:r>
        <w:rPr>
          <w:rFonts w:ascii="Times New Roman" w:hAnsi="Times New Roman" w:cs="Times New Roman" w:hint="cs"/>
          <w:b/>
          <w:bCs/>
          <w:i/>
          <w:iCs/>
          <w:color w:val="0000FF"/>
          <w:sz w:val="24"/>
          <w:szCs w:val="24"/>
          <w:rtl/>
        </w:rPr>
        <w:t xml:space="preserve"> , חפ/ 570005959</w:t>
      </w:r>
    </w:p>
    <w:p w14:paraId="7A1ED15C" w14:textId="77777777" w:rsidR="00663E44" w:rsidRPr="009C4955" w:rsidRDefault="00663E44" w:rsidP="00663E44">
      <w:pPr>
        <w:pStyle w:val="ae"/>
        <w:ind w:firstLine="386"/>
        <w:jc w:val="center"/>
        <w:rPr>
          <w:rFonts w:ascii="Times New Roman" w:hAnsi="Times New Roman" w:cs="Times New Roman" w:hint="cs"/>
          <w:b/>
          <w:bCs/>
          <w:i/>
          <w:iCs/>
          <w:color w:val="0000FF"/>
          <w:sz w:val="24"/>
          <w:szCs w:val="24"/>
          <w:rtl/>
        </w:rPr>
      </w:pPr>
      <w:r w:rsidRPr="009C4955">
        <w:rPr>
          <w:rFonts w:ascii="Times New Roman" w:hAnsi="Times New Roman" w:cs="Times New Roman" w:hint="cs"/>
          <w:b/>
          <w:bCs/>
          <w:i/>
          <w:iCs/>
          <w:color w:val="0000FF"/>
          <w:sz w:val="24"/>
          <w:szCs w:val="24"/>
          <w:rtl/>
        </w:rPr>
        <w:t xml:space="preserve">רח' שפירא 5, חיפה , טל- 04-8512222-1, פקס </w:t>
      </w:r>
      <w:r w:rsidRPr="009C4955">
        <w:rPr>
          <w:rFonts w:ascii="Times New Roman" w:hAnsi="Times New Roman" w:cs="Times New Roman"/>
          <w:b/>
          <w:bCs/>
          <w:i/>
          <w:iCs/>
          <w:color w:val="0000FF"/>
          <w:sz w:val="24"/>
          <w:szCs w:val="24"/>
          <w:rtl/>
        </w:rPr>
        <w:t>–</w:t>
      </w:r>
      <w:r w:rsidRPr="009C4955">
        <w:rPr>
          <w:rFonts w:ascii="Times New Roman" w:hAnsi="Times New Roman" w:cs="Times New Roman" w:hint="cs"/>
          <w:b/>
          <w:bCs/>
          <w:i/>
          <w:iCs/>
          <w:color w:val="0000FF"/>
          <w:sz w:val="24"/>
          <w:szCs w:val="24"/>
          <w:rtl/>
        </w:rPr>
        <w:t xml:space="preserve"> 04-8522104</w:t>
      </w:r>
    </w:p>
    <w:bookmarkEnd w:id="0"/>
    <w:bookmarkEnd w:id="1"/>
    <w:p w14:paraId="09C97F3D" w14:textId="77777777" w:rsidR="00F411C7" w:rsidRPr="00A732F9" w:rsidRDefault="00F411C7" w:rsidP="00A732F9">
      <w:pPr>
        <w:jc w:val="center"/>
        <w:rPr>
          <w:b/>
          <w:bCs/>
          <w:u w:val="single"/>
          <w:rtl/>
        </w:rPr>
      </w:pPr>
    </w:p>
    <w:p w14:paraId="09377125" w14:textId="061DEC26" w:rsidR="00A6387B" w:rsidRDefault="00A6387B" w:rsidP="00A732F9">
      <w:pPr>
        <w:jc w:val="center"/>
        <w:rPr>
          <w:b/>
          <w:bCs/>
          <w:u w:val="single"/>
          <w:rtl/>
        </w:rPr>
      </w:pPr>
      <w:r w:rsidRPr="00A732F9">
        <w:rPr>
          <w:rFonts w:hint="cs"/>
          <w:b/>
          <w:bCs/>
          <w:u w:val="single"/>
          <w:rtl/>
        </w:rPr>
        <w:t xml:space="preserve">דוח ממונה אזרחי ותיקים </w:t>
      </w:r>
      <w:r w:rsidR="00A732F9" w:rsidRPr="00A732F9">
        <w:rPr>
          <w:rFonts w:hint="cs"/>
          <w:b/>
          <w:bCs/>
          <w:u w:val="single"/>
          <w:rtl/>
        </w:rPr>
        <w:t>לשנת 2024</w:t>
      </w:r>
    </w:p>
    <w:p w14:paraId="2344E9F3" w14:textId="77777777" w:rsidR="00A732F9" w:rsidRDefault="00A732F9" w:rsidP="00A732F9">
      <w:pPr>
        <w:jc w:val="center"/>
        <w:rPr>
          <w:b/>
          <w:bCs/>
          <w:u w:val="single"/>
          <w:rtl/>
        </w:rPr>
      </w:pPr>
    </w:p>
    <w:p w14:paraId="33E438EF" w14:textId="77777777" w:rsidR="00A732F9" w:rsidRPr="00A732F9" w:rsidRDefault="00A732F9" w:rsidP="00A732F9">
      <w:pPr>
        <w:jc w:val="center"/>
        <w:rPr>
          <w:b/>
          <w:bCs/>
          <w:u w:val="single"/>
          <w:rtl/>
        </w:rPr>
      </w:pPr>
    </w:p>
    <w:p w14:paraId="334734CF" w14:textId="77777777" w:rsidR="00663E44" w:rsidRDefault="00663E44">
      <w:pPr>
        <w:rPr>
          <w:rtl/>
        </w:rPr>
      </w:pPr>
    </w:p>
    <w:p w14:paraId="1E0800EF" w14:textId="11C934FB" w:rsidR="00663E44" w:rsidRDefault="00663E44" w:rsidP="00A6387B">
      <w:pPr>
        <w:jc w:val="both"/>
        <w:rPr>
          <w:rtl/>
        </w:rPr>
      </w:pPr>
      <w:r>
        <w:rPr>
          <w:rFonts w:hint="cs"/>
          <w:rtl/>
        </w:rPr>
        <w:t>בהתאם להוראות סעיף 6 א. (ד) לחוזר 2022-9-</w:t>
      </w:r>
      <w:r w:rsidR="005325C2">
        <w:rPr>
          <w:rFonts w:hint="cs"/>
          <w:rtl/>
        </w:rPr>
        <w:t>17 "שרות לקוחות גופים מוסדיים " מוגש בזאת דיווח שנתי לשנת 2024 , סוקר את עמידת האגוד</w:t>
      </w:r>
      <w:r w:rsidR="00A67890">
        <w:rPr>
          <w:rFonts w:hint="cs"/>
          <w:rtl/>
        </w:rPr>
        <w:t>ה בתוכנית העבודה ובמדיניות האגודה למתן שירות לאזרחים ותיקים, וכן הצעו</w:t>
      </w:r>
      <w:r w:rsidR="00BF56A1">
        <w:rPr>
          <w:rFonts w:hint="cs"/>
          <w:rtl/>
        </w:rPr>
        <w:t xml:space="preserve">ת </w:t>
      </w:r>
      <w:r w:rsidR="00A67890">
        <w:rPr>
          <w:rFonts w:hint="cs"/>
          <w:rtl/>
        </w:rPr>
        <w:t xml:space="preserve"> לשיפור במידה וישנן. </w:t>
      </w:r>
    </w:p>
    <w:p w14:paraId="435D410C" w14:textId="77777777" w:rsidR="00BF56A1" w:rsidRDefault="00BF56A1" w:rsidP="00A6387B">
      <w:pPr>
        <w:jc w:val="both"/>
        <w:rPr>
          <w:rtl/>
        </w:rPr>
      </w:pPr>
    </w:p>
    <w:p w14:paraId="5A22B779" w14:textId="27C45F84" w:rsidR="00BF56A1" w:rsidRDefault="00BF56A1" w:rsidP="00A6387B">
      <w:pPr>
        <w:jc w:val="both"/>
        <w:rPr>
          <w:rtl/>
        </w:rPr>
      </w:pPr>
      <w:r>
        <w:rPr>
          <w:rFonts w:hint="cs"/>
          <w:rtl/>
        </w:rPr>
        <w:t xml:space="preserve">להלן הפעולות שבוצעו באגודה לנשוא אזרחים ותיקים : </w:t>
      </w:r>
    </w:p>
    <w:p w14:paraId="5FADEEE7" w14:textId="77777777" w:rsidR="00BF56A1" w:rsidRDefault="00BF56A1" w:rsidP="00A6387B">
      <w:pPr>
        <w:jc w:val="both"/>
        <w:rPr>
          <w:rtl/>
        </w:rPr>
      </w:pPr>
    </w:p>
    <w:p w14:paraId="241B1D56" w14:textId="4EF6C6AB" w:rsidR="00BF56A1" w:rsidRDefault="00BF56A1" w:rsidP="00A6387B">
      <w:pPr>
        <w:jc w:val="both"/>
        <w:rPr>
          <w:rtl/>
        </w:rPr>
      </w:pPr>
      <w:r w:rsidRPr="00A96F1C">
        <w:rPr>
          <w:rFonts w:hint="cs"/>
          <w:b/>
          <w:bCs/>
          <w:rtl/>
        </w:rPr>
        <w:t>עדכון נהלי האגודה</w:t>
      </w:r>
      <w:r>
        <w:rPr>
          <w:rFonts w:hint="cs"/>
          <w:rtl/>
        </w:rPr>
        <w:t xml:space="preserve"> </w:t>
      </w:r>
      <w:r w:rsidR="00F25B23">
        <w:rPr>
          <w:rtl/>
        </w:rPr>
        <w:t>–</w:t>
      </w:r>
      <w:r w:rsidR="00F25B23">
        <w:rPr>
          <w:rFonts w:hint="cs"/>
          <w:rtl/>
        </w:rPr>
        <w:t xml:space="preserve"> הקופה עדכנה את נוהל העבודה שלה לנושא שירות לקוחות, כך שהוא כולל </w:t>
      </w:r>
      <w:r w:rsidR="00134F7F">
        <w:rPr>
          <w:rFonts w:hint="cs"/>
          <w:rtl/>
        </w:rPr>
        <w:t>סעיף ייעוד</w:t>
      </w:r>
      <w:r w:rsidR="00134F7F">
        <w:rPr>
          <w:rFonts w:hint="eastAsia"/>
          <w:rtl/>
        </w:rPr>
        <w:t>י</w:t>
      </w:r>
      <w:r w:rsidR="00F25B23">
        <w:rPr>
          <w:rFonts w:hint="cs"/>
          <w:rtl/>
        </w:rPr>
        <w:t xml:space="preserve"> לנושא שירות לוחות לאזרחים ותיקים, כולל הגנה </w:t>
      </w:r>
      <w:r w:rsidR="00B51236">
        <w:rPr>
          <w:rFonts w:hint="cs"/>
          <w:rtl/>
        </w:rPr>
        <w:t xml:space="preserve">מפני חשש לניצול, בקרות שיש לבצע בעת פניה טלפונית, </w:t>
      </w:r>
      <w:r w:rsidR="00273A49">
        <w:rPr>
          <w:rFonts w:hint="cs"/>
          <w:rtl/>
        </w:rPr>
        <w:t xml:space="preserve">אפשרות להוספת בן משפחה לשיחה. </w:t>
      </w:r>
    </w:p>
    <w:p w14:paraId="1778C0E5" w14:textId="77777777" w:rsidR="00273A49" w:rsidRDefault="00273A49" w:rsidP="00A6387B">
      <w:pPr>
        <w:jc w:val="both"/>
        <w:rPr>
          <w:rtl/>
        </w:rPr>
      </w:pPr>
    </w:p>
    <w:p w14:paraId="4D4FB887" w14:textId="04F7CBBA" w:rsidR="00273A49" w:rsidRDefault="00273A49" w:rsidP="00A6387B">
      <w:pPr>
        <w:jc w:val="both"/>
        <w:rPr>
          <w:rtl/>
        </w:rPr>
      </w:pPr>
      <w:r w:rsidRPr="00A96F1C">
        <w:rPr>
          <w:rFonts w:hint="cs"/>
          <w:b/>
          <w:bCs/>
          <w:rtl/>
        </w:rPr>
        <w:t>ממונה אזרחים ותיקים</w:t>
      </w:r>
      <w:r>
        <w:rPr>
          <w:rFonts w:hint="cs"/>
          <w:rtl/>
        </w:rPr>
        <w:t xml:space="preserve"> </w:t>
      </w:r>
      <w:r>
        <w:rPr>
          <w:rtl/>
        </w:rPr>
        <w:t>–</w:t>
      </w:r>
      <w:r>
        <w:rPr>
          <w:rFonts w:hint="cs"/>
          <w:rtl/>
        </w:rPr>
        <w:t xml:space="preserve"> עובד בכיר מונה לתפקיד "ממונה אזרחים ותיקים " שמרכז את הנושא ב</w:t>
      </w:r>
      <w:r w:rsidR="00261F15">
        <w:rPr>
          <w:rFonts w:hint="cs"/>
          <w:rtl/>
        </w:rPr>
        <w:t>קופה</w:t>
      </w:r>
      <w:r>
        <w:rPr>
          <w:rFonts w:hint="cs"/>
          <w:rtl/>
        </w:rPr>
        <w:t xml:space="preserve">. </w:t>
      </w:r>
      <w:r w:rsidR="00261F15">
        <w:rPr>
          <w:rFonts w:hint="cs"/>
          <w:rtl/>
        </w:rPr>
        <w:t xml:space="preserve">העובד מדווח ישירות למנכ"ל הקופה. </w:t>
      </w:r>
    </w:p>
    <w:p w14:paraId="49761A44" w14:textId="77777777" w:rsidR="00261F15" w:rsidRDefault="00261F15" w:rsidP="00A6387B">
      <w:pPr>
        <w:jc w:val="both"/>
        <w:rPr>
          <w:rtl/>
        </w:rPr>
      </w:pPr>
    </w:p>
    <w:p w14:paraId="23AF093F" w14:textId="48702841" w:rsidR="00261F15" w:rsidRDefault="00261F15" w:rsidP="00A6387B">
      <w:pPr>
        <w:jc w:val="both"/>
        <w:rPr>
          <w:rtl/>
        </w:rPr>
      </w:pPr>
      <w:r w:rsidRPr="00A96F1C">
        <w:rPr>
          <w:rFonts w:hint="cs"/>
          <w:b/>
          <w:bCs/>
          <w:rtl/>
        </w:rPr>
        <w:t>תכנית עבודה ומדיניות שירות לקוחות</w:t>
      </w:r>
      <w:r>
        <w:rPr>
          <w:rFonts w:hint="cs"/>
          <w:rtl/>
        </w:rPr>
        <w:t xml:space="preserve"> </w:t>
      </w:r>
      <w:r>
        <w:rPr>
          <w:rtl/>
        </w:rPr>
        <w:t>–</w:t>
      </w:r>
      <w:r>
        <w:rPr>
          <w:rFonts w:hint="cs"/>
          <w:rtl/>
        </w:rPr>
        <w:t xml:space="preserve"> תכנית עבודת שירות הלקוחות ומדיניות שירות הלקוחות עודכנו, וה</w:t>
      </w:r>
      <w:r w:rsidR="005A486D">
        <w:rPr>
          <w:rFonts w:hint="cs"/>
          <w:rtl/>
        </w:rPr>
        <w:t xml:space="preserve">ן כוללות בתוכן את נושא השירות לאזרחים ותיקים. </w:t>
      </w:r>
    </w:p>
    <w:p w14:paraId="6DA5821D" w14:textId="199F6578" w:rsidR="00841B41" w:rsidRDefault="00841B41" w:rsidP="00A6387B">
      <w:pPr>
        <w:jc w:val="both"/>
        <w:rPr>
          <w:rtl/>
        </w:rPr>
      </w:pPr>
      <w:r>
        <w:rPr>
          <w:rFonts w:hint="cs"/>
          <w:rtl/>
        </w:rPr>
        <w:t xml:space="preserve">תוכנית עובדה ומדיניות שירות לקוחות לשנת 2025 אושרו על ידי דירקטוריון הקופה. </w:t>
      </w:r>
    </w:p>
    <w:p w14:paraId="2B70327F" w14:textId="77777777" w:rsidR="00841B41" w:rsidRDefault="00841B41" w:rsidP="00A6387B">
      <w:pPr>
        <w:jc w:val="both"/>
        <w:rPr>
          <w:rtl/>
        </w:rPr>
      </w:pPr>
    </w:p>
    <w:p w14:paraId="6AFE17BA" w14:textId="753E778C" w:rsidR="00841B41" w:rsidRDefault="00841B41" w:rsidP="00A6387B">
      <w:pPr>
        <w:jc w:val="both"/>
        <w:rPr>
          <w:rtl/>
        </w:rPr>
      </w:pPr>
      <w:r w:rsidRPr="00A96F1C">
        <w:rPr>
          <w:rFonts w:hint="cs"/>
          <w:b/>
          <w:bCs/>
          <w:rtl/>
        </w:rPr>
        <w:t>הכשרות והדרכות</w:t>
      </w:r>
      <w:r>
        <w:rPr>
          <w:rFonts w:hint="cs"/>
          <w:rtl/>
        </w:rPr>
        <w:t xml:space="preserve"> </w:t>
      </w:r>
      <w:r>
        <w:rPr>
          <w:rtl/>
        </w:rPr>
        <w:t>–</w:t>
      </w:r>
      <w:r>
        <w:rPr>
          <w:rFonts w:hint="cs"/>
          <w:rtl/>
        </w:rPr>
        <w:t xml:space="preserve"> אחת לשנה, מתבצעת הדרכה שוטפת לנותני שירות לאזרחים ותיקים על ידי הממונה על </w:t>
      </w:r>
      <w:r w:rsidR="00881757">
        <w:rPr>
          <w:rFonts w:hint="cs"/>
          <w:rtl/>
        </w:rPr>
        <w:t xml:space="preserve">שירות הלקוחות. קופה שואפת שכל טיפול באזרחים ותיקים יבוצע על ידי הממונה על האזרחים הוותיקים </w:t>
      </w:r>
      <w:r w:rsidR="006222F8">
        <w:rPr>
          <w:rFonts w:hint="cs"/>
          <w:rtl/>
        </w:rPr>
        <w:t xml:space="preserve">בקופה. השירות שניתן על ידו הוא אישי, תום את צרכיהם ומלווה אותם לאורך כל תהליך השירות. </w:t>
      </w:r>
    </w:p>
    <w:p w14:paraId="186B4966" w14:textId="77777777" w:rsidR="002729D1" w:rsidRDefault="002729D1" w:rsidP="00A6387B">
      <w:pPr>
        <w:jc w:val="both"/>
        <w:rPr>
          <w:rtl/>
        </w:rPr>
      </w:pPr>
    </w:p>
    <w:p w14:paraId="743CA26C" w14:textId="4F603B17" w:rsidR="002729D1" w:rsidRDefault="002729D1" w:rsidP="00A6387B">
      <w:pPr>
        <w:jc w:val="both"/>
        <w:rPr>
          <w:rtl/>
        </w:rPr>
      </w:pPr>
      <w:r w:rsidRPr="00A96F1C">
        <w:rPr>
          <w:rFonts w:hint="cs"/>
          <w:b/>
          <w:bCs/>
          <w:rtl/>
        </w:rPr>
        <w:t>קבלת קהל פרונטלית</w:t>
      </w:r>
      <w:r>
        <w:rPr>
          <w:rFonts w:hint="cs"/>
          <w:rtl/>
        </w:rPr>
        <w:t xml:space="preserve"> </w:t>
      </w:r>
      <w:r>
        <w:rPr>
          <w:rtl/>
        </w:rPr>
        <w:t>–</w:t>
      </w:r>
      <w:r>
        <w:rPr>
          <w:rFonts w:hint="cs"/>
          <w:rtl/>
        </w:rPr>
        <w:t xml:space="preserve"> הקופה מעודדת אזרחים ותיקים להגיע לקבלת שירות פרונטלי ואישי. </w:t>
      </w:r>
    </w:p>
    <w:p w14:paraId="5C3E25B2" w14:textId="28EEEA2E" w:rsidR="002729D1" w:rsidRDefault="002729D1" w:rsidP="00A6387B">
      <w:pPr>
        <w:jc w:val="both"/>
        <w:rPr>
          <w:rtl/>
        </w:rPr>
      </w:pPr>
      <w:r>
        <w:rPr>
          <w:rFonts w:hint="cs"/>
          <w:rtl/>
        </w:rPr>
        <w:t xml:space="preserve">בכל פניה </w:t>
      </w:r>
      <w:r w:rsidR="00265445">
        <w:rPr>
          <w:rFonts w:hint="cs"/>
          <w:rtl/>
        </w:rPr>
        <w:t xml:space="preserve">פרונטלית, מוסברת לאזרח הוותיק זכותו לצרף גורם נוסף מטעמו לפגישה. </w:t>
      </w:r>
    </w:p>
    <w:p w14:paraId="77EE8007" w14:textId="3935B10E" w:rsidR="00265445" w:rsidRDefault="00265445" w:rsidP="00A6387B">
      <w:pPr>
        <w:jc w:val="both"/>
        <w:rPr>
          <w:rtl/>
        </w:rPr>
      </w:pPr>
      <w:r>
        <w:rPr>
          <w:rFonts w:hint="cs"/>
          <w:rtl/>
        </w:rPr>
        <w:t xml:space="preserve">הפגישה הפרונטלית תלווה בהסבר מלא ואישי, שכולל הצגת כלל המסמכים וכלל האפשרויות שעומדות בפני </w:t>
      </w:r>
      <w:r w:rsidR="00A137C8">
        <w:rPr>
          <w:rFonts w:hint="cs"/>
          <w:rtl/>
        </w:rPr>
        <w:t xml:space="preserve">האזרח הוותיק בסוגיה בה פנה. </w:t>
      </w:r>
    </w:p>
    <w:p w14:paraId="454559EF" w14:textId="615B39D4" w:rsidR="00A137C8" w:rsidRDefault="00A137C8" w:rsidP="00A6387B">
      <w:pPr>
        <w:jc w:val="both"/>
        <w:rPr>
          <w:rtl/>
        </w:rPr>
      </w:pPr>
      <w:r>
        <w:rPr>
          <w:rFonts w:hint="cs"/>
          <w:rtl/>
        </w:rPr>
        <w:t xml:space="preserve">לאזרח ותיק, שמרגיש שלא קיבל את כל המידע הנדרש לו, ניתנת נגישות למנהל שירות הלקוחות ולמנכ"ל </w:t>
      </w:r>
      <w:r w:rsidR="00A96F1C">
        <w:rPr>
          <w:rFonts w:hint="cs"/>
          <w:rtl/>
        </w:rPr>
        <w:t xml:space="preserve">הקופה. </w:t>
      </w:r>
    </w:p>
    <w:p w14:paraId="3A66DF6A" w14:textId="77777777" w:rsidR="009250FC" w:rsidRPr="00A732F9" w:rsidRDefault="009250FC" w:rsidP="00A6387B">
      <w:pPr>
        <w:jc w:val="both"/>
        <w:rPr>
          <w:b/>
          <w:bCs/>
          <w:rtl/>
        </w:rPr>
      </w:pPr>
    </w:p>
    <w:p w14:paraId="635F7318" w14:textId="0F9BC75F" w:rsidR="009250FC" w:rsidRDefault="009250FC" w:rsidP="00A6387B">
      <w:pPr>
        <w:jc w:val="both"/>
        <w:rPr>
          <w:rtl/>
        </w:rPr>
      </w:pPr>
      <w:r w:rsidRPr="00A732F9">
        <w:rPr>
          <w:rFonts w:hint="cs"/>
          <w:b/>
          <w:bCs/>
          <w:rtl/>
        </w:rPr>
        <w:t>מוקד טלפוני</w:t>
      </w:r>
      <w:r>
        <w:rPr>
          <w:rFonts w:hint="cs"/>
          <w:rtl/>
        </w:rPr>
        <w:t xml:space="preserve"> - </w:t>
      </w:r>
      <w:r>
        <w:rPr>
          <w:rtl/>
        </w:rPr>
        <w:tab/>
      </w:r>
      <w:r>
        <w:rPr>
          <w:rFonts w:hint="cs"/>
          <w:rtl/>
        </w:rPr>
        <w:t>לקופה מוקד טלפוני במידה שאזרח ותיק בחר להשאיר הודעה במענה הקולי. הקופה מתעד</w:t>
      </w:r>
      <w:r w:rsidR="001134E3">
        <w:rPr>
          <w:rFonts w:hint="cs"/>
          <w:rtl/>
        </w:rPr>
        <w:t xml:space="preserve">פת התקשרות חוזרת לעמית זה. </w:t>
      </w:r>
    </w:p>
    <w:p w14:paraId="4E44EA19" w14:textId="77777777" w:rsidR="001134E3" w:rsidRDefault="001134E3" w:rsidP="00A6387B">
      <w:pPr>
        <w:jc w:val="both"/>
        <w:rPr>
          <w:rtl/>
        </w:rPr>
      </w:pPr>
    </w:p>
    <w:p w14:paraId="537C8C32" w14:textId="43F0A461" w:rsidR="001134E3" w:rsidRDefault="001134E3" w:rsidP="00A6387B">
      <w:pPr>
        <w:jc w:val="both"/>
        <w:rPr>
          <w:rtl/>
        </w:rPr>
      </w:pPr>
      <w:r w:rsidRPr="00AE22A7">
        <w:rPr>
          <w:rFonts w:hint="cs"/>
          <w:b/>
          <w:bCs/>
          <w:rtl/>
        </w:rPr>
        <w:t>שירות בא</w:t>
      </w:r>
      <w:r w:rsidR="00566B43" w:rsidRPr="00AE22A7">
        <w:rPr>
          <w:rFonts w:hint="cs"/>
          <w:b/>
          <w:bCs/>
          <w:rtl/>
        </w:rPr>
        <w:t>מ</w:t>
      </w:r>
      <w:r w:rsidRPr="00AE22A7">
        <w:rPr>
          <w:rFonts w:hint="cs"/>
          <w:b/>
          <w:bCs/>
          <w:rtl/>
        </w:rPr>
        <w:t>צעים דיגיטליים</w:t>
      </w:r>
      <w:r>
        <w:rPr>
          <w:rFonts w:hint="cs"/>
          <w:rtl/>
        </w:rPr>
        <w:t xml:space="preserve"> </w:t>
      </w:r>
      <w:r>
        <w:rPr>
          <w:rtl/>
        </w:rPr>
        <w:t>–</w:t>
      </w:r>
      <w:r>
        <w:rPr>
          <w:rFonts w:hint="cs"/>
          <w:rtl/>
        </w:rPr>
        <w:t xml:space="preserve"> האמצעים הדיגיטליים העומדים לרשות האזרח הוותיק והנגשתם </w:t>
      </w:r>
      <w:r w:rsidR="00566B43">
        <w:rPr>
          <w:rFonts w:hint="cs"/>
          <w:rtl/>
        </w:rPr>
        <w:t xml:space="preserve">לו, נבחנים באופן שוטף על ידי הממונה על האזרחים הוותיקים, בשיתוף הנהלת הקופה. </w:t>
      </w:r>
    </w:p>
    <w:p w14:paraId="62210748" w14:textId="180F7F46" w:rsidR="00566B43" w:rsidRDefault="00566B43" w:rsidP="00A6387B">
      <w:pPr>
        <w:jc w:val="both"/>
        <w:rPr>
          <w:rtl/>
        </w:rPr>
      </w:pPr>
      <w:r>
        <w:rPr>
          <w:rFonts w:hint="cs"/>
          <w:rtl/>
        </w:rPr>
        <w:t xml:space="preserve">אזרח ותיק יכול לקבל כל שירות שניתן באמצעים דיגיטליים גם באמצעות פנייה טלפונית ובאמצעות דואר </w:t>
      </w:r>
      <w:r w:rsidR="00A67ED8">
        <w:rPr>
          <w:rFonts w:hint="cs"/>
          <w:rtl/>
        </w:rPr>
        <w:t xml:space="preserve">ישראל. </w:t>
      </w:r>
    </w:p>
    <w:p w14:paraId="025AA972" w14:textId="7C46D298" w:rsidR="00A67890" w:rsidRPr="00663E44" w:rsidRDefault="00A67ED8" w:rsidP="00A732F9">
      <w:pPr>
        <w:jc w:val="both"/>
      </w:pPr>
      <w:r>
        <w:rPr>
          <w:rFonts w:hint="cs"/>
          <w:rtl/>
        </w:rPr>
        <w:t xml:space="preserve">אזרח ותיק, שלא מצליח להיכנס לאזור האישי שלו באתר הקופה, </w:t>
      </w:r>
      <w:r w:rsidR="001658E3">
        <w:rPr>
          <w:rFonts w:hint="cs"/>
          <w:rtl/>
        </w:rPr>
        <w:t xml:space="preserve">נציגי השירות שולחים לו את כל המידע הנדרש </w:t>
      </w:r>
      <w:r w:rsidR="00C90C9B">
        <w:rPr>
          <w:rFonts w:hint="cs"/>
          <w:rtl/>
        </w:rPr>
        <w:t xml:space="preserve">באמצעי התקשורת שמקובל על העמית אם העמית עדיין זקוק לעזרה, ניתנת לו האפשרות להגיע למשרדי הקופה לקבל סיוע אישי או שמוצע לו להוסיף אדם נוסף לשיחה שיקבל את ההסבר על השימוש באתר. </w:t>
      </w:r>
    </w:p>
    <w:sectPr w:rsidR="00A67890" w:rsidRPr="00663E44" w:rsidSect="009E47B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D5"/>
    <w:rsid w:val="001134E3"/>
    <w:rsid w:val="00134F7F"/>
    <w:rsid w:val="001658E3"/>
    <w:rsid w:val="002263D5"/>
    <w:rsid w:val="00261F15"/>
    <w:rsid w:val="00265445"/>
    <w:rsid w:val="002729D1"/>
    <w:rsid w:val="00273A49"/>
    <w:rsid w:val="005325C2"/>
    <w:rsid w:val="00566B43"/>
    <w:rsid w:val="005A486D"/>
    <w:rsid w:val="006222F8"/>
    <w:rsid w:val="00663E44"/>
    <w:rsid w:val="007B7B83"/>
    <w:rsid w:val="00841B41"/>
    <w:rsid w:val="00881757"/>
    <w:rsid w:val="009250FC"/>
    <w:rsid w:val="009E47BB"/>
    <w:rsid w:val="00A137C8"/>
    <w:rsid w:val="00A6387B"/>
    <w:rsid w:val="00A67890"/>
    <w:rsid w:val="00A67ED8"/>
    <w:rsid w:val="00A732F9"/>
    <w:rsid w:val="00A96F1C"/>
    <w:rsid w:val="00AE22A7"/>
    <w:rsid w:val="00B51236"/>
    <w:rsid w:val="00BF56A1"/>
    <w:rsid w:val="00C90C9B"/>
    <w:rsid w:val="00CD5FB4"/>
    <w:rsid w:val="00F25B23"/>
    <w:rsid w:val="00F411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218D"/>
  <w15:chartTrackingRefBased/>
  <w15:docId w15:val="{C7221F60-F473-4614-ADFB-20C4AA26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44"/>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2263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263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263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263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2263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2263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2263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2263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2263D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263D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263D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263D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263D5"/>
    <w:rPr>
      <w:rFonts w:eastAsiaTheme="majorEastAsia" w:cstheme="majorBidi"/>
      <w:i/>
      <w:iCs/>
      <w:color w:val="0F4761" w:themeColor="accent1" w:themeShade="BF"/>
    </w:rPr>
  </w:style>
  <w:style w:type="character" w:customStyle="1" w:styleId="50">
    <w:name w:val="כותרת 5 תו"/>
    <w:basedOn w:val="a0"/>
    <w:link w:val="5"/>
    <w:uiPriority w:val="9"/>
    <w:semiHidden/>
    <w:rsid w:val="002263D5"/>
    <w:rPr>
      <w:rFonts w:eastAsiaTheme="majorEastAsia" w:cstheme="majorBidi"/>
      <w:color w:val="0F4761" w:themeColor="accent1" w:themeShade="BF"/>
    </w:rPr>
  </w:style>
  <w:style w:type="character" w:customStyle="1" w:styleId="60">
    <w:name w:val="כותרת 6 תו"/>
    <w:basedOn w:val="a0"/>
    <w:link w:val="6"/>
    <w:uiPriority w:val="9"/>
    <w:semiHidden/>
    <w:rsid w:val="002263D5"/>
    <w:rPr>
      <w:rFonts w:eastAsiaTheme="majorEastAsia" w:cstheme="majorBidi"/>
      <w:i/>
      <w:iCs/>
      <w:color w:val="595959" w:themeColor="text1" w:themeTint="A6"/>
    </w:rPr>
  </w:style>
  <w:style w:type="character" w:customStyle="1" w:styleId="70">
    <w:name w:val="כותרת 7 תו"/>
    <w:basedOn w:val="a0"/>
    <w:link w:val="7"/>
    <w:uiPriority w:val="9"/>
    <w:semiHidden/>
    <w:rsid w:val="002263D5"/>
    <w:rPr>
      <w:rFonts w:eastAsiaTheme="majorEastAsia" w:cstheme="majorBidi"/>
      <w:color w:val="595959" w:themeColor="text1" w:themeTint="A6"/>
    </w:rPr>
  </w:style>
  <w:style w:type="character" w:customStyle="1" w:styleId="80">
    <w:name w:val="כותרת 8 תו"/>
    <w:basedOn w:val="a0"/>
    <w:link w:val="8"/>
    <w:uiPriority w:val="9"/>
    <w:semiHidden/>
    <w:rsid w:val="002263D5"/>
    <w:rPr>
      <w:rFonts w:eastAsiaTheme="majorEastAsia" w:cstheme="majorBidi"/>
      <w:i/>
      <w:iCs/>
      <w:color w:val="272727" w:themeColor="text1" w:themeTint="D8"/>
    </w:rPr>
  </w:style>
  <w:style w:type="character" w:customStyle="1" w:styleId="90">
    <w:name w:val="כותרת 9 תו"/>
    <w:basedOn w:val="a0"/>
    <w:link w:val="9"/>
    <w:uiPriority w:val="9"/>
    <w:semiHidden/>
    <w:rsid w:val="002263D5"/>
    <w:rPr>
      <w:rFonts w:eastAsiaTheme="majorEastAsia" w:cstheme="majorBidi"/>
      <w:color w:val="272727" w:themeColor="text1" w:themeTint="D8"/>
    </w:rPr>
  </w:style>
  <w:style w:type="paragraph" w:styleId="a3">
    <w:name w:val="Title"/>
    <w:basedOn w:val="a"/>
    <w:next w:val="a"/>
    <w:link w:val="a4"/>
    <w:uiPriority w:val="10"/>
    <w:qFormat/>
    <w:rsid w:val="002263D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226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3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2263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263D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8">
    <w:name w:val="ציטוט תו"/>
    <w:basedOn w:val="a0"/>
    <w:link w:val="a7"/>
    <w:uiPriority w:val="29"/>
    <w:rsid w:val="002263D5"/>
    <w:rPr>
      <w:i/>
      <w:iCs/>
      <w:color w:val="404040" w:themeColor="text1" w:themeTint="BF"/>
    </w:rPr>
  </w:style>
  <w:style w:type="paragraph" w:styleId="a9">
    <w:name w:val="List Paragraph"/>
    <w:basedOn w:val="a"/>
    <w:uiPriority w:val="34"/>
    <w:qFormat/>
    <w:rsid w:val="002263D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a">
    <w:name w:val="Intense Emphasis"/>
    <w:basedOn w:val="a0"/>
    <w:uiPriority w:val="21"/>
    <w:qFormat/>
    <w:rsid w:val="002263D5"/>
    <w:rPr>
      <w:i/>
      <w:iCs/>
      <w:color w:val="0F4761" w:themeColor="accent1" w:themeShade="BF"/>
    </w:rPr>
  </w:style>
  <w:style w:type="paragraph" w:styleId="ab">
    <w:name w:val="Intense Quote"/>
    <w:basedOn w:val="a"/>
    <w:next w:val="a"/>
    <w:link w:val="ac"/>
    <w:uiPriority w:val="30"/>
    <w:qFormat/>
    <w:rsid w:val="002263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ac">
    <w:name w:val="ציטוט חזק תו"/>
    <w:basedOn w:val="a0"/>
    <w:link w:val="ab"/>
    <w:uiPriority w:val="30"/>
    <w:rsid w:val="002263D5"/>
    <w:rPr>
      <w:i/>
      <w:iCs/>
      <w:color w:val="0F4761" w:themeColor="accent1" w:themeShade="BF"/>
    </w:rPr>
  </w:style>
  <w:style w:type="character" w:styleId="ad">
    <w:name w:val="Intense Reference"/>
    <w:basedOn w:val="a0"/>
    <w:uiPriority w:val="32"/>
    <w:qFormat/>
    <w:rsid w:val="002263D5"/>
    <w:rPr>
      <w:b/>
      <w:bCs/>
      <w:smallCaps/>
      <w:color w:val="0F4761" w:themeColor="accent1" w:themeShade="BF"/>
      <w:spacing w:val="5"/>
    </w:rPr>
  </w:style>
  <w:style w:type="paragraph" w:styleId="ae">
    <w:name w:val="header"/>
    <w:basedOn w:val="a"/>
    <w:link w:val="af"/>
    <w:unhideWhenUsed/>
    <w:rsid w:val="00663E44"/>
    <w:pPr>
      <w:tabs>
        <w:tab w:val="center" w:pos="4153"/>
        <w:tab w:val="right" w:pos="8306"/>
      </w:tabs>
    </w:pPr>
    <w:rPr>
      <w:rFonts w:ascii="Calibri" w:hAnsi="Calibri" w:cs="Arial"/>
      <w:sz w:val="22"/>
      <w:szCs w:val="22"/>
    </w:rPr>
  </w:style>
  <w:style w:type="character" w:customStyle="1" w:styleId="af">
    <w:name w:val="כותרת עליונה תו"/>
    <w:basedOn w:val="a0"/>
    <w:link w:val="ae"/>
    <w:rsid w:val="00663E44"/>
    <w:rPr>
      <w:rFonts w:ascii="Calibri" w:eastAsia="Times New Roman"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382</Words>
  <Characters>1912</Characters>
  <Application>Microsoft Office Word</Application>
  <DocSecurity>0</DocSecurity>
  <Lines>15</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Cohen</dc:creator>
  <cp:keywords/>
  <dc:description/>
  <cp:lastModifiedBy>Hava Cohen</cp:lastModifiedBy>
  <cp:revision>31</cp:revision>
  <dcterms:created xsi:type="dcterms:W3CDTF">2024-12-16T13:08:00Z</dcterms:created>
  <dcterms:modified xsi:type="dcterms:W3CDTF">2024-12-16T13:44:00Z</dcterms:modified>
</cp:coreProperties>
</file>